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B4" w:rsidRDefault="00044D2C" w:rsidP="00044D2C">
      <w:pPr>
        <w:ind w:left="-180"/>
        <w:jc w:val="center"/>
        <w:rPr>
          <w:sz w:val="16"/>
          <w:szCs w:val="16"/>
        </w:rPr>
      </w:pPr>
      <w:r>
        <w:rPr>
          <w:noProof/>
          <w:sz w:val="26"/>
          <w:szCs w:val="26"/>
        </w:rPr>
        <w:drawing>
          <wp:inline distT="0" distB="0" distL="0" distR="0">
            <wp:extent cx="2158365" cy="361315"/>
            <wp:effectExtent l="1905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1B4" w:rsidRDefault="004321B4" w:rsidP="004321B4">
      <w:pPr>
        <w:rPr>
          <w:b/>
        </w:rPr>
      </w:pPr>
    </w:p>
    <w:p w:rsidR="00044D2C" w:rsidRPr="00611759" w:rsidRDefault="00044D2C" w:rsidP="004321B4">
      <w:pPr>
        <w:rPr>
          <w:b/>
        </w:rPr>
      </w:pPr>
    </w:p>
    <w:p w:rsidR="004321B4" w:rsidRPr="00611759" w:rsidRDefault="004321B4" w:rsidP="004321B4">
      <w:pPr>
        <w:jc w:val="center"/>
        <w:rPr>
          <w:b/>
        </w:rPr>
      </w:pPr>
      <w:r w:rsidRPr="00611759">
        <w:rPr>
          <w:b/>
        </w:rPr>
        <w:t xml:space="preserve">Анкета </w:t>
      </w:r>
      <w:proofErr w:type="spellStart"/>
      <w:r w:rsidRPr="00611759">
        <w:rPr>
          <w:b/>
        </w:rPr>
        <w:t>выгодоприобретателя</w:t>
      </w:r>
      <w:proofErr w:type="spellEnd"/>
      <w:r w:rsidRPr="00611759">
        <w:rPr>
          <w:b/>
        </w:rPr>
        <w:t xml:space="preserve"> – юридического лица,</w:t>
      </w:r>
    </w:p>
    <w:p w:rsidR="004321B4" w:rsidRPr="00611759" w:rsidRDefault="004321B4" w:rsidP="004321B4">
      <w:pPr>
        <w:jc w:val="center"/>
        <w:rPr>
          <w:b/>
        </w:rPr>
      </w:pPr>
      <w:r w:rsidRPr="00611759">
        <w:rPr>
          <w:b/>
        </w:rPr>
        <w:t>иностранной структуры без образования юридического лица (ИСБОЮЛ)</w:t>
      </w:r>
    </w:p>
    <w:p w:rsidR="004321B4" w:rsidRPr="00611759" w:rsidRDefault="004321B4" w:rsidP="004321B4">
      <w:pPr>
        <w:jc w:val="center"/>
        <w:rPr>
          <w:b/>
        </w:rPr>
      </w:pPr>
    </w:p>
    <w:p w:rsidR="004321B4" w:rsidRPr="00611759" w:rsidRDefault="004321B4" w:rsidP="004321B4">
      <w:pPr>
        <w:rPr>
          <w:b/>
          <w:sz w:val="16"/>
          <w:szCs w:val="16"/>
        </w:rPr>
      </w:pPr>
      <w:r w:rsidRPr="00611759">
        <w:rPr>
          <w:b/>
          <w:sz w:val="16"/>
          <w:szCs w:val="16"/>
        </w:rPr>
        <w:t>Клиент ______________________________________________________________________________________</w:t>
      </w:r>
      <w:r>
        <w:rPr>
          <w:b/>
          <w:sz w:val="16"/>
          <w:szCs w:val="16"/>
        </w:rPr>
        <w:t>______________________________</w:t>
      </w:r>
    </w:p>
    <w:p w:rsidR="004321B4" w:rsidRPr="00611759" w:rsidRDefault="004321B4" w:rsidP="004321B4">
      <w:pPr>
        <w:rPr>
          <w:b/>
          <w:sz w:val="16"/>
          <w:szCs w:val="16"/>
        </w:rPr>
      </w:pPr>
      <w:r w:rsidRPr="00611759">
        <w:rPr>
          <w:b/>
          <w:sz w:val="16"/>
          <w:szCs w:val="16"/>
        </w:rPr>
        <w:t xml:space="preserve">              ______________________________________________________________________________________</w:t>
      </w:r>
      <w:r>
        <w:rPr>
          <w:b/>
          <w:sz w:val="16"/>
          <w:szCs w:val="16"/>
        </w:rPr>
        <w:t>______________________________</w:t>
      </w:r>
    </w:p>
    <w:p w:rsidR="004321B4" w:rsidRDefault="004321B4" w:rsidP="004321B4">
      <w:pPr>
        <w:rPr>
          <w:b/>
          <w:sz w:val="16"/>
          <w:szCs w:val="16"/>
        </w:rPr>
      </w:pPr>
      <w:r w:rsidRPr="00611759">
        <w:rPr>
          <w:b/>
          <w:sz w:val="16"/>
          <w:szCs w:val="16"/>
        </w:rPr>
        <w:t>Счет     ______________________________________________________________________________________</w:t>
      </w:r>
      <w:r>
        <w:rPr>
          <w:b/>
          <w:sz w:val="16"/>
          <w:szCs w:val="16"/>
        </w:rPr>
        <w:t>______________________________</w:t>
      </w:r>
    </w:p>
    <w:p w:rsidR="004321B4" w:rsidRDefault="004321B4" w:rsidP="004321B4">
      <w:pPr>
        <w:rPr>
          <w:b/>
          <w:sz w:val="16"/>
          <w:szCs w:val="16"/>
        </w:rPr>
      </w:pPr>
    </w:p>
    <w:p w:rsidR="004321B4" w:rsidRPr="00611759" w:rsidRDefault="004321B4" w:rsidP="004321B4">
      <w:pPr>
        <w:rPr>
          <w:b/>
          <w:sz w:val="16"/>
          <w:szCs w:val="16"/>
        </w:rPr>
      </w:pPr>
    </w:p>
    <w:tbl>
      <w:tblPr>
        <w:tblW w:w="48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"/>
        <w:gridCol w:w="1930"/>
        <w:gridCol w:w="6929"/>
      </w:tblGrid>
      <w:tr w:rsidR="004321B4" w:rsidRPr="00611759" w:rsidTr="00F33DB2">
        <w:tc>
          <w:tcPr>
            <w:tcW w:w="194" w:type="pct"/>
          </w:tcPr>
          <w:p w:rsidR="004321B4" w:rsidRPr="00611759" w:rsidRDefault="004321B4" w:rsidP="00F33DB2">
            <w:pPr>
              <w:ind w:right="-467"/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ind w:right="-467"/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047" w:type="pct"/>
          </w:tcPr>
          <w:p w:rsidR="004321B4" w:rsidRPr="00611759" w:rsidRDefault="004321B4" w:rsidP="00F33DB2">
            <w:pPr>
              <w:ind w:right="-243"/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Основание, подтверждающее</w:t>
            </w:r>
          </w:p>
          <w:p w:rsidR="004321B4" w:rsidRPr="00611759" w:rsidRDefault="004321B4" w:rsidP="00F33DB2">
            <w:pPr>
              <w:ind w:right="-243"/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 xml:space="preserve">действия в интересах </w:t>
            </w:r>
            <w:proofErr w:type="spellStart"/>
            <w:r w:rsidRPr="00611759">
              <w:rPr>
                <w:b/>
                <w:sz w:val="16"/>
                <w:szCs w:val="16"/>
              </w:rPr>
              <w:t>выгодоприобретателя</w:t>
            </w:r>
            <w:proofErr w:type="spellEnd"/>
          </w:p>
        </w:tc>
        <w:tc>
          <w:tcPr>
            <w:tcW w:w="3759" w:type="pct"/>
          </w:tcPr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Тип документа:</w:t>
            </w: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Номер:</w:t>
            </w: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Дата подписания:</w:t>
            </w: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Срок действия:</w:t>
            </w:r>
          </w:p>
        </w:tc>
      </w:tr>
      <w:tr w:rsidR="004321B4" w:rsidRPr="00611759" w:rsidTr="00F33DB2">
        <w:trPr>
          <w:trHeight w:val="3218"/>
        </w:trPr>
        <w:tc>
          <w:tcPr>
            <w:tcW w:w="194" w:type="pct"/>
          </w:tcPr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047" w:type="pct"/>
          </w:tcPr>
          <w:p w:rsidR="004321B4" w:rsidRPr="00611759" w:rsidRDefault="004321B4" w:rsidP="00F33DB2">
            <w:pPr>
              <w:ind w:right="-243"/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ind w:right="-243"/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ind w:right="-243"/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ind w:right="-243"/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ind w:right="-243"/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ind w:right="-243"/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ind w:right="-243"/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ind w:right="-243"/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ind w:right="-243"/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 xml:space="preserve">Реквизиты </w:t>
            </w:r>
            <w:proofErr w:type="spellStart"/>
            <w:r w:rsidRPr="00611759">
              <w:rPr>
                <w:b/>
                <w:sz w:val="16"/>
                <w:szCs w:val="16"/>
              </w:rPr>
              <w:t>выгодоприобретателя</w:t>
            </w:r>
            <w:proofErr w:type="spellEnd"/>
          </w:p>
        </w:tc>
        <w:tc>
          <w:tcPr>
            <w:tcW w:w="3759" w:type="pct"/>
          </w:tcPr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 xml:space="preserve">Наименование: </w:t>
            </w: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Полное:</w:t>
            </w: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Сокращенное:</w:t>
            </w: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На иностранном языке:</w:t>
            </w: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Организационно – правовая форма:</w:t>
            </w:r>
          </w:p>
          <w:p w:rsidR="004321B4" w:rsidRPr="00611759" w:rsidRDefault="004321B4" w:rsidP="00F33DB2">
            <w:pPr>
              <w:autoSpaceDE w:val="0"/>
              <w:autoSpaceDN w:val="0"/>
              <w:adjustRightInd w:val="0"/>
              <w:jc w:val="both"/>
              <w:rPr>
                <w:rFonts w:cs="Garamond"/>
                <w:b/>
                <w:bCs/>
                <w:sz w:val="16"/>
                <w:szCs w:val="16"/>
              </w:rPr>
            </w:pPr>
            <w:r w:rsidRPr="00611759">
              <w:rPr>
                <w:rFonts w:cs="Garamond"/>
                <w:b/>
                <w:bCs/>
                <w:sz w:val="16"/>
                <w:szCs w:val="16"/>
              </w:rPr>
              <w:t>Место ведения основной деятельности ИСБОЮЛ:</w:t>
            </w: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ИНН:</w:t>
            </w: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ОКАТО:</w:t>
            </w: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Код иностранной организации, ИСБОЮЛ:</w:t>
            </w: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Адрес юридического лица, ИСБОЮЛ:</w:t>
            </w:r>
          </w:p>
          <w:p w:rsidR="004321B4" w:rsidRPr="00611759" w:rsidRDefault="004321B4" w:rsidP="00F33DB2">
            <w:pPr>
              <w:rPr>
                <w:b/>
                <w:sz w:val="20"/>
                <w:szCs w:val="20"/>
              </w:rPr>
            </w:pP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 xml:space="preserve">Телефоны/факсы:      </w:t>
            </w: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</w:p>
        </w:tc>
      </w:tr>
      <w:tr w:rsidR="004321B4" w:rsidRPr="00611759" w:rsidTr="00F33DB2">
        <w:tc>
          <w:tcPr>
            <w:tcW w:w="194" w:type="pct"/>
          </w:tcPr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047" w:type="pct"/>
          </w:tcPr>
          <w:p w:rsidR="004321B4" w:rsidRPr="00611759" w:rsidRDefault="004321B4" w:rsidP="00F33DB2">
            <w:pPr>
              <w:ind w:right="-243"/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ind w:right="-243"/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 xml:space="preserve">Сведения о регистрации </w:t>
            </w:r>
            <w:proofErr w:type="spellStart"/>
            <w:r w:rsidRPr="00611759">
              <w:rPr>
                <w:b/>
                <w:sz w:val="16"/>
                <w:szCs w:val="16"/>
              </w:rPr>
              <w:t>выгодоприобретателя</w:t>
            </w:r>
            <w:proofErr w:type="spellEnd"/>
          </w:p>
        </w:tc>
        <w:tc>
          <w:tcPr>
            <w:tcW w:w="3759" w:type="pct"/>
          </w:tcPr>
          <w:p w:rsidR="004321B4" w:rsidRDefault="004321B4" w:rsidP="00F33DB2">
            <w:pPr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ОГРН:</w:t>
            </w: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Номер свидетельства об аккредитации (для нерезидента):</w:t>
            </w: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Регистрационный номер юридического лица (для нерезидента, ИСБОЮЛ):</w:t>
            </w: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 xml:space="preserve">Место </w:t>
            </w:r>
            <w:proofErr w:type="spellStart"/>
            <w:r w:rsidRPr="00611759">
              <w:rPr>
                <w:b/>
                <w:sz w:val="16"/>
                <w:szCs w:val="16"/>
              </w:rPr>
              <w:t>гос</w:t>
            </w:r>
            <w:proofErr w:type="spellEnd"/>
            <w:r w:rsidRPr="00611759">
              <w:rPr>
                <w:b/>
                <w:sz w:val="16"/>
                <w:szCs w:val="16"/>
              </w:rPr>
              <w:t>. регистрации:</w:t>
            </w: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</w:p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</w:p>
        </w:tc>
      </w:tr>
      <w:tr w:rsidR="004321B4" w:rsidRPr="00611759" w:rsidTr="00F33DB2">
        <w:tc>
          <w:tcPr>
            <w:tcW w:w="194" w:type="pct"/>
          </w:tcPr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61175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47" w:type="pct"/>
          </w:tcPr>
          <w:p w:rsidR="004321B4" w:rsidRPr="00611759" w:rsidRDefault="004321B4" w:rsidP="004321B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11759">
              <w:rPr>
                <w:rFonts w:cs="Garamond"/>
                <w:b/>
                <w:bCs/>
                <w:sz w:val="16"/>
                <w:szCs w:val="16"/>
              </w:rPr>
              <w:t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и доверительного собственника (управляющего) - в отношении трастов и иных ИСБОЮЛ с аналогичной структурой или функцией</w:t>
            </w:r>
            <w:r w:rsidRPr="0061175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59" w:type="pct"/>
          </w:tcPr>
          <w:p w:rsidR="004321B4" w:rsidRPr="00611759" w:rsidRDefault="004321B4" w:rsidP="00F33DB2">
            <w:pPr>
              <w:rPr>
                <w:b/>
                <w:sz w:val="16"/>
                <w:szCs w:val="16"/>
              </w:rPr>
            </w:pPr>
          </w:p>
        </w:tc>
      </w:tr>
    </w:tbl>
    <w:p w:rsidR="004321B4" w:rsidRPr="00611759" w:rsidRDefault="004321B4" w:rsidP="004321B4">
      <w:pPr>
        <w:rPr>
          <w:b/>
          <w:sz w:val="16"/>
          <w:szCs w:val="16"/>
        </w:rPr>
      </w:pPr>
    </w:p>
    <w:p w:rsidR="004321B4" w:rsidRPr="00611759" w:rsidRDefault="004321B4" w:rsidP="004321B4">
      <w:pPr>
        <w:rPr>
          <w:sz w:val="16"/>
          <w:szCs w:val="16"/>
        </w:rPr>
      </w:pPr>
      <w:r w:rsidRPr="0061175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Подписи ответственных лиц  </w:t>
      </w:r>
    </w:p>
    <w:p w:rsidR="004321B4" w:rsidRPr="00611759" w:rsidRDefault="004321B4" w:rsidP="004321B4">
      <w:pPr>
        <w:tabs>
          <w:tab w:val="left" w:pos="709"/>
          <w:tab w:val="left" w:pos="851"/>
          <w:tab w:val="left" w:pos="1440"/>
        </w:tabs>
        <w:rPr>
          <w:sz w:val="16"/>
          <w:szCs w:val="16"/>
        </w:rPr>
      </w:pPr>
      <w:r w:rsidRPr="00611759">
        <w:rPr>
          <w:sz w:val="16"/>
          <w:szCs w:val="16"/>
        </w:rPr>
        <w:t xml:space="preserve">                Заполнил  ___________________________________                                </w:t>
      </w:r>
      <w:r>
        <w:rPr>
          <w:sz w:val="16"/>
          <w:szCs w:val="16"/>
        </w:rPr>
        <w:t xml:space="preserve">      </w:t>
      </w:r>
      <w:r w:rsidRPr="00611759">
        <w:rPr>
          <w:sz w:val="16"/>
          <w:szCs w:val="16"/>
        </w:rPr>
        <w:t xml:space="preserve">___________________________________      </w:t>
      </w:r>
    </w:p>
    <w:p w:rsidR="004321B4" w:rsidRPr="00611759" w:rsidRDefault="004321B4" w:rsidP="004321B4">
      <w:pPr>
        <w:tabs>
          <w:tab w:val="left" w:pos="709"/>
          <w:tab w:val="left" w:pos="851"/>
          <w:tab w:val="left" w:pos="1440"/>
        </w:tabs>
        <w:rPr>
          <w:sz w:val="16"/>
          <w:szCs w:val="16"/>
        </w:rPr>
      </w:pPr>
      <w:r w:rsidRPr="00611759">
        <w:rPr>
          <w:sz w:val="16"/>
          <w:szCs w:val="16"/>
        </w:rPr>
        <w:t xml:space="preserve">                Дата</w:t>
      </w:r>
    </w:p>
    <w:p w:rsidR="004321B4" w:rsidRPr="00611759" w:rsidRDefault="004321B4" w:rsidP="004321B4">
      <w:pPr>
        <w:tabs>
          <w:tab w:val="left" w:pos="709"/>
          <w:tab w:val="left" w:pos="851"/>
          <w:tab w:val="left" w:pos="1440"/>
        </w:tabs>
        <w:rPr>
          <w:rStyle w:val="a3"/>
          <w:b/>
        </w:rPr>
      </w:pPr>
      <w:r w:rsidRPr="00611759">
        <w:rPr>
          <w:sz w:val="16"/>
          <w:szCs w:val="16"/>
        </w:rPr>
        <w:t xml:space="preserve">                заполнения  ___</w:t>
      </w:r>
      <w:r>
        <w:rPr>
          <w:sz w:val="16"/>
          <w:szCs w:val="16"/>
        </w:rPr>
        <w:t>_______________________________</w:t>
      </w:r>
      <w:r w:rsidRPr="00611759">
        <w:rPr>
          <w:sz w:val="16"/>
          <w:szCs w:val="16"/>
        </w:rPr>
        <w:t xml:space="preserve">        </w:t>
      </w:r>
    </w:p>
    <w:p w:rsidR="004321B4" w:rsidRDefault="004321B4" w:rsidP="004321B4">
      <w:pPr>
        <w:jc w:val="center"/>
        <w:outlineLvl w:val="0"/>
      </w:pPr>
    </w:p>
    <w:p w:rsidR="004321B4" w:rsidRDefault="004321B4" w:rsidP="004321B4"/>
    <w:p w:rsidR="004321B4" w:rsidRDefault="004321B4" w:rsidP="004321B4"/>
    <w:p w:rsidR="00487A60" w:rsidRDefault="00487A60"/>
    <w:sectPr w:rsidR="00487A60" w:rsidSect="0048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321B4"/>
    <w:rsid w:val="00044D2C"/>
    <w:rsid w:val="004321B4"/>
    <w:rsid w:val="00487A60"/>
    <w:rsid w:val="00A0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B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21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D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D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>КБ "Долинск" (ЗАО)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e.makarova</dc:creator>
  <cp:lastModifiedBy>A.Igolnikova</cp:lastModifiedBy>
  <cp:revision>2</cp:revision>
  <dcterms:created xsi:type="dcterms:W3CDTF">2024-04-10T06:42:00Z</dcterms:created>
  <dcterms:modified xsi:type="dcterms:W3CDTF">2024-04-10T06:42:00Z</dcterms:modified>
</cp:coreProperties>
</file>